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1"/>
    <w:p>
      <w:pPr>
        <w:pStyle w:val="Heading1"/>
      </w:pPr>
      <w:r>
        <w:t xml:space="preserve">Homiletics Analysis: Judges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11 narrates the story of Jephthah, a Gileadite warrior born of a prostitute, rejected by his half-brothers, and driven from his inheritance. When the Ammonites threaten Israel, the elders of Gilead reverse course and recruit Jephthah to lead them in battle, offering him headship over Gilead if he succeeds. Jephthah first attempts diplomacy with the Ammonite king, rehearsing Israel’s legitimate historical claim to the disputed territory through a sustained recounting of the Exodus and wilderness narratives. When diplomacy fails, the Spirit of the LORD comes upon Jephthah and he advances against Ammon. Before engaging in battle, Jephthah makes a vow to the LORD — that whatever comes through his door to meet him on his return will be offered as a burnt offering. He defeats Ammon decisively. His daughter, his only child, comes out to meet him with tambourines and dancing. The chapter ends with Jephthah’s anguish, his daughter’s remarkable two-month reprieve to mourn her virginity, her return, and her father’s fulfillment of the vow.</w:t>
      </w:r>
    </w:p>
    <w:p>
      <w:pPr>
        <w:pStyle w:val="BodyText"/>
      </w:pPr>
      <w:r>
        <w:rPr>
          <w:b/>
          <w:bCs/>
        </w:rPr>
        <w:t xml:space="preserve">This Text — Intent</w:t>
      </w:r>
    </w:p>
    <w:p>
      <w:pPr>
        <w:pStyle w:val="BodyText"/>
      </w:pPr>
      <w:r>
        <w:t xml:space="preserve">Judges 11 is doing several things simultaneously, and the intent is not simple. The chapter does not function as a hero narrative — Jephthah’s story is shot through with moral ambiguity, human tragedy, and theological tension. God is seeking to accomplish at least two effects in the reader through this passage: (1) To demonstrate that He can and does work redemptively through deeply broken, humanly flawed instruments — the rejected and the outcast can be raised up to accomplish God’s purposes — while simultaneously (2) exposing what happens when a person who has partial knowledge of God, real faith mixed with pagan habit, and no formed community of covenant wisdom makes irreversible decisions in an unformed spiritual condition. The vow is not presented as godly zeal but as a rash, unnecessary wager with God — unnecessary because God’s Spirit had already equipped Jephthah. The tragedy that follows is the fruit of that rashness. The text does not vindicate the vow; it mourns its consequences. God is warning the reader: spiritual position does not equal spiritual formation; God can use a broken instrument without endorsing everything that instrument does.</w:t>
      </w:r>
    </w:p>
    <w:p>
      <w:r>
        <w:pict>
          <v:rect style="width:0;height:1.5pt" o:hralign="center" o:hrstd="t" o:hr="t"/>
        </w:pict>
      </w:r>
    </w:p>
    <w:p>
      <w:pPr>
        <w:pStyle w:val="FirstParagraph"/>
      </w:pPr>
      <w:r>
        <w:rPr>
          <w:b/>
          <w:bCs/>
        </w:rPr>
        <w:t xml:space="preserve">Subject Sentence:</w:t>
      </w:r>
      <w:r>
        <w:t xml:space="preserve"> </w:t>
      </w:r>
      <w:r>
        <w:t xml:space="preserve">God raises the rejected Jephthah as deliverer while the tragedy of his rash vow stands unredeemed.</w:t>
      </w:r>
    </w:p>
    <w:p>
      <w:r>
        <w:pict>
          <v:rect style="width:0;height:1.5pt" o:hralign="center" o:hrstd="t" o:hr="t"/>
        </w:pict>
      </w:r>
    </w:p>
    <w:p>
      <w:pPr>
        <w:pStyle w:val="FirstParagraph"/>
      </w:pPr>
      <w:r>
        <w:rPr>
          <w:b/>
          <w:bCs/>
        </w:rPr>
        <w:t xml:space="preserve">Primary Claim:</w:t>
      </w:r>
      <w:r>
        <w:t xml:space="preserve"> </w:t>
      </w:r>
      <w:r>
        <w:t xml:space="preserve">God sovereignly works through the outcast and the broken — but spiritual gifting is not the same as spiritual wisdom, and the unformed soul that bargains with God where trust was sufficient may receive a victory it cannot enjoy.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Dispute: What Did Jephthah Vow, and Did He Fulfill It?</w:t>
      </w:r>
    </w:p>
    <w:p>
      <w:pPr>
        <w:pStyle w:val="BodyText"/>
      </w:pPr>
      <w:r>
        <w:t xml:space="preserve">The interpretive history of Judges 11 divides sharply at the vow (v. 30-31) and the fulfillment (v. 39). Two major readings exist within orthodox interpretation:</w:t>
      </w:r>
    </w:p>
    <w:p>
      <w:pPr>
        <w:pStyle w:val="BodyText"/>
      </w:pPr>
      <w:r>
        <w:rPr>
          <w:i/>
          <w:iCs/>
        </w:rPr>
        <w:t xml:space="preserve">Reading 1 — Literal Fulfillment (Human Sacrifice)</w:t>
      </w:r>
      <w:r>
        <w:t xml:space="preserve">: Jephthah vowed a burnt offering, his daughter came out, and he fulfilled the vow by sacrificing her. This reading takes the plain sense of</w:t>
      </w:r>
      <w:r>
        <w:t xml:space="preserve"> </w:t>
      </w:r>
      <w:r>
        <w:t xml:space="preserve">“burnt offering”</w:t>
      </w:r>
      <w:r>
        <w:t xml:space="preserve"> </w:t>
      </w:r>
      <w:r>
        <w:t xml:space="preserve">(</w:t>
      </w:r>
      <w:r>
        <w:rPr>
          <w:i/>
          <w:iCs/>
        </w:rPr>
        <w:t xml:space="preserve">olah</w:t>
      </w:r>
      <w:r>
        <w:t xml:space="preserve">) seriously as a literal burnt offering, observes that the chapter’s extensive mourning and the establishment of a commemorative custom (vv. 37-40) most naturally fits a death, and notes that the text says explicitly</w:t>
      </w:r>
      <w:r>
        <w:t xml:space="preserve"> </w:t>
      </w:r>
      <w:r>
        <w:t xml:space="preserve">“he did to her according to his vow.”</w:t>
      </w:r>
      <w:r>
        <w:t xml:space="preserve"> </w:t>
      </w:r>
      <w:r>
        <w:t xml:space="preserve">Proponents include Augustine, Calvin, most Reformation-era commentators, and the majority of critical scholars. The tragedy is real, unmitigated, and serves the Judges theme of Israel’s progressive moral collapse.</w:t>
      </w:r>
    </w:p>
    <w:p>
      <w:pPr>
        <w:pStyle w:val="BodyText"/>
      </w:pPr>
      <w:r>
        <w:rPr>
          <w:i/>
          <w:iCs/>
        </w:rPr>
        <w:t xml:space="preserve">Reading 2 — Vow of Perpetual Virginity (Non-Sacrifice)</w:t>
      </w:r>
      <w:r>
        <w:t xml:space="preserve">: Jephthah’s daughter mourned her virginity, not her death; the</w:t>
      </w:r>
      <w:r>
        <w:t xml:space="preserve"> </w:t>
      </w:r>
      <w:r>
        <w:t xml:space="preserve">“burnt offering”</w:t>
      </w:r>
      <w:r>
        <w:t xml:space="preserve"> </w:t>
      </w:r>
      <w:r>
        <w:t xml:space="preserve">language is interpreted as dedication to divine service; and the daughter was consecrated to lifelong celibacy at the tabernacle. This reading, associated with Josephus’s implied hesitation, some rabbinic sources, and advocated more recently by some evangelical scholars, seeks to exonerate Jephthah from the horror of human sacrifice. The argument notes that human sacrifice was expressly forbidden (Lev. 18:21; Deut. 12:31; Jer. 32:35) and that Israel’s God would not have received such a sacrifice.</w:t>
      </w:r>
    </w:p>
    <w:p>
      <w:pPr>
        <w:pStyle w:val="BodyText"/>
      </w:pPr>
      <w:r>
        <w:rPr>
          <w:b/>
          <w:bCs/>
        </w:rPr>
        <w:t xml:space="preserve">Evaluation</w:t>
      </w:r>
      <w:r>
        <w:t xml:space="preserve">:</w:t>
      </w:r>
    </w:p>
    <w:p>
      <w:pPr>
        <w:pStyle w:val="BodyText"/>
      </w:pPr>
      <w:r>
        <w:t xml:space="preserve">The prohibition argument (Reading 2) is seriously weaker than it initially appears. The Judges narrative is not a record of Israel doing what God commands — it is precisely a record of Israel doing what God forbids. The entire book is structured around the cycle of apostasy, and Jephthah’s pagan cultural context (he has been living among brigands in Tob, v. 3) makes it entirely plausible that he has absorbed Canaanite religious instincts including transactional vow-making of the most reckless kind. The very formulation of the vow —</w:t>
      </w:r>
      <w:r>
        <w:t xml:space="preserve"> </w:t>
      </w:r>
      <w:r>
        <w:t xml:space="preserve">“the first thing that comes out”</w:t>
      </w:r>
      <w:r>
        <w:t xml:space="preserve"> </w:t>
      </w:r>
      <w:r>
        <w:t xml:space="preserve">(</w:t>
      </w:r>
      <w:r>
        <w:rPr>
          <w:i/>
          <w:iCs/>
        </w:rPr>
        <w:t xml:space="preserve">hayo’etz yetze</w:t>
      </w:r>
      <w:r>
        <w:t xml:space="preserve">, which almost certainly envisions a person) — echoes pagan sacrifice logic, not covenant-faith logic. Further, the Hebrew of v. 39 (</w:t>
      </w:r>
      <w:r>
        <w:t xml:space="preserve">“he did to her according to his vow”</w:t>
      </w:r>
      <w:r>
        <w:t xml:space="preserve">) most naturally refers back to the burnt offering specification, not to some separate act of dedication. The text’s entire emotional weight — Jephthah’s tearing of his garments, the prolonged mourning, the commemorative lament custom — fits a death narrative, not a dedication narrative.</w:t>
      </w:r>
    </w:p>
    <w:p>
      <w:pPr>
        <w:pStyle w:val="BodyText"/>
      </w:pPr>
      <w:r>
        <w:rPr>
          <w:b/>
          <w:bCs/>
        </w:rPr>
        <w:t xml:space="preserve">The Reformed reading</w:t>
      </w:r>
      <w:r>
        <w:t xml:space="preserve"> </w:t>
      </w:r>
      <w:r>
        <w:t xml:space="preserve">adopts Reading 1 as the most exegetically honest, while firmly insisting that the text is not approving Jephthah’s action. This is the governing hermeneutical point:</w:t>
      </w:r>
      <w:r>
        <w:t xml:space="preserve"> </w:t>
      </w:r>
      <w:r>
        <w:rPr>
          <w:i/>
          <w:iCs/>
        </w:rPr>
        <w:t xml:space="preserve">the narrator does not endorse the vow</w:t>
      </w:r>
      <w:r>
        <w:t xml:space="preserve">. The text presents the tragedy as exactly that — tragedy. Jephthah is a real if flawed figure of faith (Hebrews 11:32 names him among the faithful, which proves not that his every action was righteous but that his faith in God was genuine — the same is true of Samson and David). The tension is held rather than resolved: God worked through Jephthah; Jephthah also did something terrible that God nowhere commanded or required. Qualifying Reading 2: the instinct to protect Jephthah’s integrity is understandable, but it must not come at the cost of reading the text honestly. The virgin dedication reading ultimately serves Jephthah more than it serves the text.</w:t>
      </w:r>
    </w:p>
    <w:p>
      <w:pPr>
        <w:pStyle w:val="BodyText"/>
      </w:pPr>
      <w:r>
        <w:rPr>
          <w:b/>
          <w:bCs/>
        </w:rPr>
        <w:t xml:space="preserve">The Dispensational tradition</w:t>
      </w:r>
      <w:r>
        <w:t xml:space="preserve"> </w:t>
      </w:r>
      <w:r>
        <w:t xml:space="preserve">sometimes reads Jephthah’s diplomacy section (vv. 14-27) as a significant historical and territorial argument regarding Israel’s land claims, emphasizing the historical grounding of Israel’s right to Canaan. This is a legitimate observation — the diplomacy section is a careful, historically grounded argument — but it should not be allowed to dominate the chapter’s primary thrust, which is the vow and its aftermath.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18:21; Deuteronomy 12:31</w:t>
      </w:r>
      <w:r>
        <w:t xml:space="preserve"> </w:t>
      </w:r>
      <w:r>
        <w:t xml:space="preserve">— The explicit prohibition of child sacrifice to Molech frames the horror of Jephthah’s vow as a departure from covenant norms, confirming that the tragedy is a failure, not a faithful act.</w:t>
      </w:r>
    </w:p>
    <w:p>
      <w:pPr>
        <w:numPr>
          <w:ilvl w:val="0"/>
          <w:numId w:val="1001"/>
        </w:numPr>
      </w:pPr>
      <w:r>
        <w:rPr>
          <w:b/>
          <w:bCs/>
        </w:rPr>
        <w:t xml:space="preserve">Numbers 30:1-2</w:t>
      </w:r>
      <w:r>
        <w:t xml:space="preserve"> </w:t>
      </w:r>
      <w:r>
        <w:t xml:space="preserve">—</w:t>
      </w:r>
      <w:r>
        <w:t xml:space="preserve"> </w:t>
      </w:r>
      <w:r>
        <w:t xml:space="preserve">“If a man vows a vow to the LORD… he shall not break his word.”</w:t>
      </w:r>
      <w:r>
        <w:t xml:space="preserve"> </w:t>
      </w:r>
      <w:r>
        <w:t xml:space="preserve">The binding nature of vows in Israel’s law helps explain Jephthah’s paralysis, though it does not justify making the vow in the first place.</w:t>
      </w:r>
    </w:p>
    <w:p>
      <w:pPr>
        <w:numPr>
          <w:ilvl w:val="0"/>
          <w:numId w:val="1001"/>
        </w:numPr>
      </w:pPr>
      <w:r>
        <w:rPr>
          <w:b/>
          <w:bCs/>
        </w:rPr>
        <w:t xml:space="preserve">Ecclesiastes 5:1-7</w:t>
      </w:r>
      <w:r>
        <w:t xml:space="preserve"> </w:t>
      </w:r>
      <w:r>
        <w:t xml:space="preserve">—</w:t>
      </w:r>
      <w:r>
        <w:t xml:space="preserve"> </w:t>
      </w:r>
      <w:r>
        <w:t xml:space="preserve">“Do not be rash with your mouth… let your words be few… it is better that you should not vow than that you should vow and not pay.”</w:t>
      </w:r>
      <w:r>
        <w:t xml:space="preserve"> </w:t>
      </w:r>
      <w:r>
        <w:t xml:space="preserve">This wisdom text directly addresses the spiritual pathology Jephthah exhibits — vowing rashly, then being destroyed by the obligation.</w:t>
      </w:r>
    </w:p>
    <w:p>
      <w:pPr>
        <w:numPr>
          <w:ilvl w:val="0"/>
          <w:numId w:val="1001"/>
        </w:numPr>
      </w:pPr>
      <w:r>
        <w:rPr>
          <w:b/>
          <w:bCs/>
        </w:rPr>
        <w:t xml:space="preserve">Hebrews 11:32</w:t>
      </w:r>
      <w:r>
        <w:t xml:space="preserve"> </w:t>
      </w:r>
      <w:r>
        <w:t xml:space="preserve">— Jephthah is listed among the faithful, in a passage that deliberately includes morally complex figures. This confirms that faith and moral failure can coexist, that God’s purposes are not thwarted by flawed instruments, and that inclusion in the hall of faith does not equal endorsement of every act.</w:t>
      </w:r>
    </w:p>
    <w:p>
      <w:pPr>
        <w:numPr>
          <w:ilvl w:val="0"/>
          <w:numId w:val="1001"/>
        </w:numPr>
      </w:pPr>
      <w:r>
        <w:rPr>
          <w:b/>
          <w:bCs/>
        </w:rPr>
        <w:t xml:space="preserve">Romans 8:28 / Genesis 50:20</w:t>
      </w:r>
      <w:r>
        <w:t xml:space="preserve"> </w:t>
      </w:r>
      <w:r>
        <w:t xml:space="preserve">— The pattern throughout both Testaments that God accomplishes His sovereign purposes through and despite human brokenness — including the deepest failures of His instruments — provides the canonical frame within which Jephthah’s story is intelligible without being reduced to moralism in either direction.</w:t>
      </w:r>
    </w:p>
    <w:p>
      <w:r>
        <w:pict>
          <v:rect style="width:0;height:1.5pt" o:hralign="center" o:hrstd="t" o:hr="t"/>
        </w:pict>
      </w:r>
    </w:p>
    <w:p>
      <w:pPr>
        <w:pStyle w:val="FirstParagraph"/>
      </w:pPr>
      <w:r>
        <w:rPr>
          <w:b/>
          <w:bCs/>
        </w:rPr>
        <w:t xml:space="preserve">Aim:</w:t>
      </w:r>
      <w:r>
        <w:t xml:space="preserve"> </w:t>
      </w:r>
      <w:r>
        <w:t xml:space="preserve">To show that God’s sovereign power to use broken, rejected instruments does not remove the real and devastating consequences of an unformed faith that bargains with God where simple trust was sufficient — and to call the reader to a more mature, word-formed trust.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Jephthah’s origin: born of a prostitute, Gileadite father. Half-brothers expel him from the inheritance. He flees to Tob and gathers a band of worthless men.</w:t>
            </w:r>
          </w:p>
        </w:tc>
        <w:tc>
          <w:tcPr/>
          <w:p>
            <w:pPr>
              <w:pStyle w:val="Compact"/>
            </w:pPr>
            <w:r>
              <w:t xml:space="preserve">The parallels to Abimelech (ch. 9) are partial — both are outcasts — but Jephthah’s trajectory differs.</w:t>
            </w:r>
            <w:r>
              <w:t xml:space="preserve"> </w:t>
            </w:r>
            <w:r>
              <w:t xml:space="preserve">“Worthless men”</w:t>
            </w:r>
            <w:r>
              <w:t xml:space="preserve"> </w:t>
            </w:r>
            <w:r>
              <w:t xml:space="preserve">(</w:t>
            </w:r>
            <w:r>
              <w:rPr>
                <w:i/>
                <w:iCs/>
              </w:rPr>
              <w:t xml:space="preserve">anashim reqim</w:t>
            </w:r>
            <w:r>
              <w:t xml:space="preserve">) echoes Abimelech’s followers (9:4).</w:t>
            </w:r>
          </w:p>
        </w:tc>
      </w:tr>
      <w:tr>
        <w:tc>
          <w:tcPr/>
          <w:p>
            <w:pPr>
              <w:pStyle w:val="Compact"/>
            </w:pPr>
            <w:r>
              <w:t xml:space="preserve">4-6</w:t>
            </w:r>
          </w:p>
        </w:tc>
        <w:tc>
          <w:tcPr/>
          <w:p>
            <w:pPr>
              <w:pStyle w:val="Compact"/>
            </w:pPr>
            <w:r>
              <w:t xml:space="preserve">Ammon attacks Israel. The elders of Gilead go to recruit Jephthah in Tob.</w:t>
            </w:r>
          </w:p>
        </w:tc>
        <w:tc>
          <w:tcPr/>
          <w:p>
            <w:pPr>
              <w:pStyle w:val="Compact"/>
            </w:pPr>
            <w:r>
              <w:t xml:space="preserve">The very men of his inheritance now come to him in desperation.</w:t>
            </w:r>
          </w:p>
        </w:tc>
      </w:tr>
      <w:tr>
        <w:tc>
          <w:tcPr/>
          <w:p>
            <w:pPr>
              <w:pStyle w:val="Compact"/>
            </w:pPr>
            <w:r>
              <w:t xml:space="preserve">7-8</w:t>
            </w:r>
          </w:p>
        </w:tc>
        <w:tc>
          <w:tcPr/>
          <w:p>
            <w:pPr>
              <w:pStyle w:val="Compact"/>
            </w:pPr>
            <w:r>
              <w:t xml:space="preserve">Jephthah confronts the elders:</w:t>
            </w:r>
            <w:r>
              <w:t xml:space="preserve"> </w:t>
            </w:r>
            <w:r>
              <w:t xml:space="preserve">“You hated me and drove me out — why do you come now?”</w:t>
            </w:r>
            <w:r>
              <w:t xml:space="preserve"> </w:t>
            </w:r>
            <w:r>
              <w:t xml:space="preserve">Elders confirm the offer of leadership.</w:t>
            </w:r>
          </w:p>
        </w:tc>
        <w:tc>
          <w:tcPr/>
          <w:p>
            <w:pPr>
              <w:pStyle w:val="Compact"/>
            </w:pPr>
            <w:r>
              <w:t xml:space="preserve">Jephthah’s confrontation is not bitterness for its own sake — it is a legitimate establishment of the terms. He is not naive.</w:t>
            </w:r>
          </w:p>
        </w:tc>
      </w:tr>
      <w:tr>
        <w:tc>
          <w:tcPr/>
          <w:p>
            <w:pPr>
              <w:pStyle w:val="Compact"/>
            </w:pPr>
            <w:r>
              <w:t xml:space="preserve">9-11</w:t>
            </w:r>
          </w:p>
        </w:tc>
        <w:tc>
          <w:tcPr/>
          <w:p>
            <w:pPr>
              <w:pStyle w:val="Compact"/>
            </w:pPr>
            <w:r>
              <w:t xml:space="preserve">Jephthah negotiates: if I fight, I become head over all Gilead. The elders agree. The agreement is ratified before the LORD at Mizpah.</w:t>
            </w:r>
          </w:p>
        </w:tc>
        <w:tc>
          <w:tcPr/>
          <w:p>
            <w:pPr>
              <w:pStyle w:val="Compact"/>
            </w:pPr>
            <w:r>
              <w:t xml:space="preserve">The covenant before the LORD at Mizpah is significant — Jephthah invokes divine witness at every major transition.</w:t>
            </w:r>
          </w:p>
        </w:tc>
      </w:tr>
      <w:tr>
        <w:tc>
          <w:tcPr/>
          <w:p>
            <w:pPr>
              <w:pStyle w:val="Compact"/>
            </w:pPr>
            <w:r>
              <w:t xml:space="preserve">12-13</w:t>
            </w:r>
          </w:p>
        </w:tc>
        <w:tc>
          <w:tcPr/>
          <w:p>
            <w:pPr>
              <w:pStyle w:val="Compact"/>
            </w:pPr>
            <w:r>
              <w:t xml:space="preserve">Jephthah sends messengers to the Ammonite king: what is your claim against me? The king’s answer: Israel stole our land (from the Arnon to the Jabbok to the Jordan) when they came from Egypt.</w:t>
            </w:r>
          </w:p>
        </w:tc>
        <w:tc>
          <w:tcPr/>
          <w:p>
            <w:pPr>
              <w:pStyle w:val="Compact"/>
            </w:pPr>
            <w:r>
              <w:t xml:space="preserve">The diplomacy section is often underread. It shows Jephthah’s genuine knowledge of Israel’s history.</w:t>
            </w:r>
          </w:p>
        </w:tc>
      </w:tr>
      <w:tr>
        <w:tc>
          <w:tcPr/>
          <w:p>
            <w:pPr>
              <w:pStyle w:val="Compact"/>
            </w:pPr>
            <w:r>
              <w:t xml:space="preserve">14-22</w:t>
            </w:r>
          </w:p>
        </w:tc>
        <w:tc>
          <w:tcPr/>
          <w:p>
            <w:pPr>
              <w:pStyle w:val="Compact"/>
            </w:pPr>
            <w:r>
              <w:t xml:space="preserve">Jephthah’s extended historical reply: Israel did not take Moabite or Ammonite land; they went around Edom and Moab; they asked Sihon for passage; Sihon refused and attacked; Israel defeated Sihon in battle; the LORD gave Israel this land.</w:t>
            </w:r>
          </w:p>
        </w:tc>
        <w:tc>
          <w:tcPr/>
          <w:p>
            <w:pPr>
              <w:pStyle w:val="Compact"/>
            </w:pPr>
            <w:r>
              <w:t xml:space="preserve">This is the longest diplomatic speech in Judges. Jephthah demonstrates real knowledge of the Exodus and conquest narratives.</w:t>
            </w:r>
          </w:p>
        </w:tc>
      </w:tr>
      <w:tr>
        <w:tc>
          <w:tcPr/>
          <w:p>
            <w:pPr>
              <w:pStyle w:val="Compact"/>
            </w:pPr>
            <w:r>
              <w:t xml:space="preserve">23-27</w:t>
            </w:r>
          </w:p>
        </w:tc>
        <w:tc>
          <w:tcPr/>
          <w:p>
            <w:pPr>
              <w:pStyle w:val="Compact"/>
            </w:pPr>
            <w:r>
              <w:t xml:space="preserve">Jephthah’s theological argument:</w:t>
            </w:r>
            <w:r>
              <w:t xml:space="preserve"> </w:t>
            </w:r>
            <w:r>
              <w:t xml:space="preserve">“The LORD, the God of Israel, dispossessed the Amorites… should you not possess what Chemosh your god gives you?”</w:t>
            </w:r>
            <w:r>
              <w:t xml:space="preserve"> </w:t>
            </w:r>
            <w:r>
              <w:t xml:space="preserve">Then appeal:</w:t>
            </w:r>
            <w:r>
              <w:t xml:space="preserve"> </w:t>
            </w:r>
            <w:r>
              <w:t xml:space="preserve">“I have not sinned against you, but you are doing me wrong by fighting against me. May the LORD judge.”</w:t>
            </w:r>
          </w:p>
        </w:tc>
        <w:tc>
          <w:tcPr/>
          <w:p>
            <w:pPr>
              <w:pStyle w:val="Compact"/>
            </w:pPr>
            <w:r>
              <w:t xml:space="preserve">The</w:t>
            </w:r>
            <w:r>
              <w:t xml:space="preserve"> </w:t>
            </w:r>
            <w:r>
              <w:t xml:space="preserve">“Chemosh”</w:t>
            </w:r>
            <w:r>
              <w:t xml:space="preserve"> </w:t>
            </w:r>
            <w:r>
              <w:t xml:space="preserve">reference is theologically complex — Jephthah may be using rhetorical argument from the Ammonite king’s own framework, or he may be revealing syncretistic confusion (Chemosh was Moab’s god, not Ammon’s; the error may be deliberate or may reveal cultural distance).</w:t>
            </w:r>
          </w:p>
        </w:tc>
      </w:tr>
      <w:tr>
        <w:tc>
          <w:tcPr/>
          <w:p>
            <w:pPr>
              <w:pStyle w:val="Compact"/>
            </w:pPr>
            <w:r>
              <w:t xml:space="preserve">28</w:t>
            </w:r>
          </w:p>
        </w:tc>
        <w:tc>
          <w:tcPr/>
          <w:p>
            <w:pPr>
              <w:pStyle w:val="Compact"/>
            </w:pPr>
            <w:r>
              <w:t xml:space="preserve">The king of the Ammonites does not listen.</w:t>
            </w:r>
          </w:p>
        </w:tc>
        <w:tc>
          <w:tcPr/>
          <w:p>
            <w:pPr>
              <w:pStyle w:val="Compact"/>
            </w:pPr>
            <w:r>
              <w:t xml:space="preserve">Diplomacy fails. The stage is set for battle.</w:t>
            </w:r>
          </w:p>
        </w:tc>
      </w:tr>
      <w:tr>
        <w:tc>
          <w:tcPr/>
          <w:p>
            <w:pPr>
              <w:pStyle w:val="Compact"/>
            </w:pPr>
            <w:r>
              <w:t xml:space="preserve">29</w:t>
            </w:r>
          </w:p>
        </w:tc>
        <w:tc>
          <w:tcPr/>
          <w:p>
            <w:pPr>
              <w:pStyle w:val="Compact"/>
            </w:pPr>
            <w:r>
              <w:t xml:space="preserve">The Spirit of the LORD comes upon Jephthah; he advances through Gilead and Manasseh, through Mizpah of Gilead, and passes over to the Ammonites.</w:t>
            </w:r>
          </w:p>
        </w:tc>
        <w:tc>
          <w:tcPr/>
          <w:p>
            <w:pPr>
              <w:pStyle w:val="Compact"/>
            </w:pPr>
            <w:r>
              <w:t xml:space="preserve">This is the decisive moment: God’s Spirit equips Jephthah. The vow (v. 30) follows the Spirit’s coming — it is therefore entirely unnecessary.</w:t>
            </w:r>
          </w:p>
        </w:tc>
      </w:tr>
      <w:tr>
        <w:tc>
          <w:tcPr/>
          <w:p>
            <w:pPr>
              <w:pStyle w:val="Compact"/>
            </w:pPr>
            <w:r>
              <w:t xml:space="preserve">30-31</w:t>
            </w:r>
          </w:p>
        </w:tc>
        <w:tc>
          <w:tcPr/>
          <w:p>
            <w:pPr>
              <w:pStyle w:val="Compact"/>
            </w:pPr>
            <w:r>
              <w:t xml:space="preserve">Jephthah makes his vow:</w:t>
            </w:r>
            <w:r>
              <w:t xml:space="preserve"> </w:t>
            </w:r>
            <w:r>
              <w:t xml:space="preserve">“If you will give the Ammonites into my hand, then whatever comes out of the doors of my house to meet me… shall be the LORD’s, and I will offer it up as a burnt offering.”</w:t>
            </w:r>
          </w:p>
        </w:tc>
        <w:tc>
          <w:tcPr/>
          <w:p>
            <w:pPr>
              <w:pStyle w:val="Compact"/>
            </w:pPr>
            <w:r>
              <w:t xml:space="preserve">The vow is transactional:</w:t>
            </w:r>
            <w:r>
              <w:t xml:space="preserve"> </w:t>
            </w:r>
            <w:r>
              <w:rPr>
                <w:i/>
                <w:iCs/>
              </w:rPr>
              <w:t xml:space="preserve">if</w:t>
            </w:r>
            <w:r>
              <w:t xml:space="preserve"> </w:t>
            </w:r>
            <w:r>
              <w:t xml:space="preserve">you give me victory,</w:t>
            </w:r>
            <w:r>
              <w:t xml:space="preserve"> </w:t>
            </w:r>
            <w:r>
              <w:rPr>
                <w:i/>
                <w:iCs/>
              </w:rPr>
              <w:t xml:space="preserve">then</w:t>
            </w:r>
            <w:r>
              <w:t xml:space="preserve"> </w:t>
            </w:r>
            <w:r>
              <w:t xml:space="preserve">I will give you this. But the Spirit had already come. The vow is not faith — it is a hedge.</w:t>
            </w:r>
          </w:p>
        </w:tc>
      </w:tr>
      <w:tr>
        <w:tc>
          <w:tcPr/>
          <w:p>
            <w:pPr>
              <w:pStyle w:val="Compact"/>
            </w:pPr>
            <w:r>
              <w:t xml:space="preserve">32-33</w:t>
            </w:r>
          </w:p>
        </w:tc>
        <w:tc>
          <w:tcPr/>
          <w:p>
            <w:pPr>
              <w:pStyle w:val="Compact"/>
            </w:pPr>
            <w:r>
              <w:t xml:space="preserve">Jephthah attacks Ammon; the LORD gives them into his hand; he strikes twenty cities; Ammon is subdued.</w:t>
            </w:r>
          </w:p>
        </w:tc>
        <w:tc>
          <w:tcPr/>
          <w:p>
            <w:pPr>
              <w:pStyle w:val="Compact"/>
            </w:pPr>
            <w:r>
              <w:t xml:space="preserve">Victory is complete. It came because the LORD gave it — not because of the vow.</w:t>
            </w:r>
          </w:p>
        </w:tc>
      </w:tr>
      <w:tr>
        <w:tc>
          <w:tcPr/>
          <w:p>
            <w:pPr>
              <w:pStyle w:val="Compact"/>
            </w:pPr>
            <w:r>
              <w:t xml:space="preserve">34</w:t>
            </w:r>
          </w:p>
        </w:tc>
        <w:tc>
          <w:tcPr/>
          <w:p>
            <w:pPr>
              <w:pStyle w:val="Compact"/>
            </w:pPr>
            <w:r>
              <w:t xml:space="preserve">Jephthah returns home. His daughter, his only child, comes out to meet him with tambourines and dancing.</w:t>
            </w:r>
          </w:p>
        </w:tc>
        <w:tc>
          <w:tcPr/>
          <w:p>
            <w:pPr>
              <w:pStyle w:val="Compact"/>
            </w:pPr>
            <w:r>
              <w:t xml:space="preserve">The blow lands.</w:t>
            </w:r>
            <w:r>
              <w:t xml:space="preserve"> </w:t>
            </w:r>
            <w:r>
              <w:t xml:space="preserve">“Only child”</w:t>
            </w:r>
            <w:r>
              <w:t xml:space="preserve"> </w:t>
            </w:r>
            <w:r>
              <w:t xml:space="preserve">(</w:t>
            </w:r>
            <w:r>
              <w:rPr>
                <w:i/>
                <w:iCs/>
              </w:rPr>
              <w:t xml:space="preserve">yechida</w:t>
            </w:r>
            <w:r>
              <w:t xml:space="preserve">) echoes Isaac (Gen. 22:2).</w:t>
            </w:r>
          </w:p>
        </w:tc>
      </w:tr>
      <w:tr>
        <w:tc>
          <w:tcPr/>
          <w:p>
            <w:pPr>
              <w:pStyle w:val="Compact"/>
            </w:pPr>
            <w:r>
              <w:t xml:space="preserve">35</w:t>
            </w:r>
          </w:p>
        </w:tc>
        <w:tc>
          <w:tcPr/>
          <w:p>
            <w:pPr>
              <w:pStyle w:val="Compact"/>
            </w:pPr>
            <w:r>
              <w:t xml:space="preserve">Jephthah tears his clothes:</w:t>
            </w:r>
            <w:r>
              <w:t xml:space="preserve"> </w:t>
            </w:r>
            <w:r>
              <w:t xml:space="preserve">“Alas, my daughter! You have brought me very low… I have opened my mouth to the LORD and I cannot take back my vow.”</w:t>
            </w:r>
          </w:p>
        </w:tc>
        <w:tc>
          <w:tcPr/>
          <w:p>
            <w:pPr>
              <w:pStyle w:val="Compact"/>
            </w:pPr>
            <w:r>
              <w:t xml:space="preserve">Jephthah’s anguish. His statement places the weight on the vow’s irrevocability. He does not blame God — he names the vow as his act.</w:t>
            </w:r>
          </w:p>
        </w:tc>
      </w:tr>
      <w:tr>
        <w:tc>
          <w:tcPr/>
          <w:p>
            <w:pPr>
              <w:pStyle w:val="Compact"/>
            </w:pPr>
            <w:r>
              <w:t xml:space="preserve">36</w:t>
            </w:r>
          </w:p>
        </w:tc>
        <w:tc>
          <w:tcPr/>
          <w:p>
            <w:pPr>
              <w:pStyle w:val="Compact"/>
            </w:pPr>
            <w:r>
              <w:t xml:space="preserve">The daughter’s response:</w:t>
            </w:r>
            <w:r>
              <w:t xml:space="preserve"> </w:t>
            </w:r>
            <w:r>
              <w:t xml:space="preserve">“My father, you have opened your mouth to the LORD; do to me according to what has gone out of your mouth.”</w:t>
            </w:r>
            <w:r>
              <w:t xml:space="preserve"> </w:t>
            </w:r>
            <w:r>
              <w:t xml:space="preserve">She accepts.</w:t>
            </w:r>
          </w:p>
        </w:tc>
        <w:tc>
          <w:tcPr/>
          <w:p>
            <w:pPr>
              <w:pStyle w:val="Compact"/>
            </w:pPr>
            <w:r>
              <w:t xml:space="preserve">The daughter’s faith is remarkable — she submits to the vow even though she did not make it and bears its consequences through no fault of her own.</w:t>
            </w:r>
          </w:p>
        </w:tc>
      </w:tr>
      <w:tr>
        <w:tc>
          <w:tcPr/>
          <w:p>
            <w:pPr>
              <w:pStyle w:val="Compact"/>
            </w:pPr>
            <w:r>
              <w:t xml:space="preserve">37-38</w:t>
            </w:r>
          </w:p>
        </w:tc>
        <w:tc>
          <w:tcPr/>
          <w:p>
            <w:pPr>
              <w:pStyle w:val="Compact"/>
            </w:pPr>
            <w:r>
              <w:t xml:space="preserve">The daughter’s one request: two months to wander in the mountains and mourn her virginity with her companions. Jephthah grants it. She goes.</w:t>
            </w:r>
          </w:p>
        </w:tc>
        <w:tc>
          <w:tcPr/>
          <w:p>
            <w:pPr>
              <w:pStyle w:val="Compact"/>
            </w:pPr>
            <w:r>
              <w:t xml:space="preserve">“Mourn her virginity”</w:t>
            </w:r>
            <w:r>
              <w:t xml:space="preserve"> </w:t>
            </w:r>
            <w:r>
              <w:t xml:space="preserve">— dying childless was understood as a form of non-continuation in the covenant community. The mourning is for the unlived future, not merely the death.</w:t>
            </w:r>
          </w:p>
        </w:tc>
      </w:tr>
      <w:tr>
        <w:tc>
          <w:tcPr/>
          <w:p>
            <w:pPr>
              <w:pStyle w:val="Compact"/>
            </w:pPr>
            <w:r>
              <w:t xml:space="preserve">39-40</w:t>
            </w:r>
          </w:p>
        </w:tc>
        <w:tc>
          <w:tcPr/>
          <w:p>
            <w:pPr>
              <w:pStyle w:val="Compact"/>
            </w:pPr>
            <w:r>
              <w:t xml:space="preserve">After two months she returns; Jephthah</w:t>
            </w:r>
            <w:r>
              <w:t xml:space="preserve"> </w:t>
            </w:r>
            <w:r>
              <w:t xml:space="preserve">“does to her according to his vow.”</w:t>
            </w:r>
            <w:r>
              <w:t xml:space="preserve"> </w:t>
            </w:r>
            <w:r>
              <w:t xml:space="preserve">The daughters of Israel establish a four-day annual lament custom in her memory.</w:t>
            </w:r>
          </w:p>
        </w:tc>
        <w:tc>
          <w:tcPr/>
          <w:p>
            <w:pPr>
              <w:pStyle w:val="Compact"/>
            </w:pPr>
            <w:r>
              <w:t xml:space="preserve">The commemorative custom preserves her memory and implicitly mourns the injustice. She is named in the lament of women — not in the victory rolls.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Rejected One: Jephthah’s Origin and Exile</w:t>
            </w:r>
          </w:p>
        </w:tc>
      </w:tr>
      <w:tr>
        <w:tc>
          <w:tcPr/>
          <w:p>
            <w:pPr>
              <w:pStyle w:val="Compact"/>
            </w:pPr>
            <w:r>
              <w:t xml:space="preserve">2</w:t>
            </w:r>
          </w:p>
        </w:tc>
        <w:tc>
          <w:tcPr/>
          <w:p>
            <w:pPr>
              <w:pStyle w:val="Compact"/>
            </w:pPr>
            <w:r>
              <w:t xml:space="preserve">4-11</w:t>
            </w:r>
          </w:p>
        </w:tc>
        <w:tc>
          <w:tcPr/>
          <w:p>
            <w:pPr>
              <w:pStyle w:val="Compact"/>
            </w:pPr>
            <w:r>
              <w:t xml:space="preserve">The Recalled One: Negotiation and Installation as Leader</w:t>
            </w:r>
          </w:p>
        </w:tc>
      </w:tr>
      <w:tr>
        <w:tc>
          <w:tcPr/>
          <w:p>
            <w:pPr>
              <w:pStyle w:val="Compact"/>
            </w:pPr>
            <w:r>
              <w:t xml:space="preserve">3</w:t>
            </w:r>
          </w:p>
        </w:tc>
        <w:tc>
          <w:tcPr/>
          <w:p>
            <w:pPr>
              <w:pStyle w:val="Compact"/>
            </w:pPr>
            <w:r>
              <w:t xml:space="preserve">12-28</w:t>
            </w:r>
          </w:p>
        </w:tc>
        <w:tc>
          <w:tcPr/>
          <w:p>
            <w:pPr>
              <w:pStyle w:val="Compact"/>
            </w:pPr>
            <w:r>
              <w:t xml:space="preserve">The Diplomat: Jephthah’s Historical and Theological Case</w:t>
            </w:r>
          </w:p>
        </w:tc>
      </w:tr>
      <w:tr>
        <w:tc>
          <w:tcPr/>
          <w:p>
            <w:pPr>
              <w:pStyle w:val="Compact"/>
            </w:pPr>
            <w:r>
              <w:t xml:space="preserve">4</w:t>
            </w:r>
          </w:p>
        </w:tc>
        <w:tc>
          <w:tcPr/>
          <w:p>
            <w:pPr>
              <w:pStyle w:val="Compact"/>
            </w:pPr>
            <w:r>
              <w:t xml:space="preserve">29-33</w:t>
            </w:r>
          </w:p>
        </w:tc>
        <w:tc>
          <w:tcPr/>
          <w:p>
            <w:pPr>
              <w:pStyle w:val="Compact"/>
            </w:pPr>
            <w:r>
              <w:t xml:space="preserve">The Spirit, the Vow, and the Victory</w:t>
            </w:r>
          </w:p>
        </w:tc>
      </w:tr>
      <w:tr>
        <w:tc>
          <w:tcPr/>
          <w:p>
            <w:pPr>
              <w:pStyle w:val="Compact"/>
            </w:pPr>
            <w:r>
              <w:t xml:space="preserve">5</w:t>
            </w:r>
          </w:p>
        </w:tc>
        <w:tc>
          <w:tcPr/>
          <w:p>
            <w:pPr>
              <w:pStyle w:val="Compact"/>
            </w:pPr>
            <w:r>
              <w:t xml:space="preserve">34-40</w:t>
            </w:r>
          </w:p>
        </w:tc>
        <w:tc>
          <w:tcPr/>
          <w:p>
            <w:pPr>
              <w:pStyle w:val="Compact"/>
            </w:pPr>
            <w:r>
              <w:t xml:space="preserve">The Return: Tragedy, Faithfulness, and Unending Lament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raises the rejected Jephthah as deliverer while the tragedy of his rash vow stands unredeemed.</w:t>
      </w:r>
    </w:p>
    <w:p>
      <w:pPr>
        <w:pStyle w:val="BodyText"/>
      </w:pPr>
      <w:r>
        <w:rPr>
          <w:b/>
          <w:bCs/>
        </w:rPr>
        <w:t xml:space="preserve">Primary Claim:</w:t>
      </w:r>
      <w:r>
        <w:t xml:space="preserve"> </w:t>
      </w:r>
      <w:r>
        <w:t xml:space="preserve">God sovereignly works through the outcast and the broken — but spiritual gifting is not the same as spiritual wisdom, and the unformed soul that bargains with God where trust was sufficient may receive a victory it cannot enjoy.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Recognize that God’s use of you is not the same as God’s approval of everything you do.</w:t>
      </w:r>
    </w:p>
    <w:p>
      <w:pPr>
        <w:pStyle w:val="BodyText"/>
      </w:pPr>
      <w:r>
        <w:t xml:space="preserve">Jephthah is in Hebrews 11. His faith was real. The Spirit came upon him. And he also made a rash, devastating vow that he did not need to make and could not undo. The contemporary reader — especially in traditions that equate fruitfulness with righteousness — must learn to hold these truths simultaneously. God uses broken instruments. That is His grace. But His use of you is not a comprehensive endorsement of your theology, your spiritual formation, or your decision-making. Many people have seen God work through their ministry, their leadership, or their gifts and concluded that this proves their approach is right. Jephthah defeats an entire nation and loses his only child in the same week. Do not read God’s blessing of an outcome as God’s endorsement of the path taken.</w:t>
      </w:r>
    </w:p>
    <w:p>
      <w:pPr>
        <w:pStyle w:val="BodyText"/>
      </w:pPr>
      <w:r>
        <w:rPr>
          <w:b/>
          <w:bCs/>
        </w:rPr>
        <w:t xml:space="preserve">2. [Will/Behavior] Stop making bargains with God where He has already given you His word.</w:t>
      </w:r>
    </w:p>
    <w:p>
      <w:pPr>
        <w:pStyle w:val="BodyText"/>
      </w:pPr>
      <w:r>
        <w:t xml:space="preserve">The Spirit of the LORD came upon Jephthah in verse 29. The vow was made in verse 30. Jephthah hedged with a promise he did not need to make, because he did not fully trust what God had already given him. This is a pattern with a contemporary face: prayers that function as negotiations (</w:t>
      </w:r>
      <w:r>
        <w:t xml:space="preserve">“Lord, if you heal this, I will…”</w:t>
      </w:r>
      <w:r>
        <w:t xml:space="preserve">), commitments that are really conditional (</w:t>
      </w:r>
      <w:r>
        <w:t xml:space="preserve">“I’ll serve you if this works out”</w:t>
      </w:r>
      <w:r>
        <w:t xml:space="preserve">), dedications that reflect anxiety rather than faith. God’s word to the believer in Christ is not conditional on our bargaining. He has sworn by Himself (Hebrews 6:13-18). The work of putting human conditions on God’s already-given promises is not faith — it is a failure to believe the promise already given. Identify one area where you are currently bargaining with God where His word has already spoken. Stop.</w:t>
      </w:r>
    </w:p>
    <w:p>
      <w:pPr>
        <w:pStyle w:val="BodyText"/>
      </w:pPr>
      <w:r>
        <w:rPr>
          <w:b/>
          <w:bCs/>
        </w:rPr>
        <w:t xml:space="preserve">3. [Affections/Worship] Grieve honestly when faith and brokenness produce real casualties — do not sanitize the tragedy.</w:t>
      </w:r>
    </w:p>
    <w:p>
      <w:pPr>
        <w:pStyle w:val="BodyText"/>
      </w:pPr>
      <w:r>
        <w:t xml:space="preserve">The daughters of Israel wept for Jephthah’s daughter four days a year. They did not explain it away. They did not turn her story into a lesson about the importance of making good decisions. They mourned her. Contemporary Christian culture has a tendency to resolve every tragedy into a lesson or a testimony — to close the loop, name the growth, and move on. But some consequences of human failure under the sovereignty of God do not resolve neatly within human sight. Jephthah’s daughter deserved better than she received. Her faithfulness was remarkable and her suffering was unjust. The right response to her story — and to the Jephthah-shaped tragedies in your own community — is lamentation. Allow yourself to grieve without immediately reaching for the resolution. The daughters of Israel did not rush past her. Neither should we.</w:t>
      </w:r>
    </w:p>
    <w:p>
      <w:pPr>
        <w:pStyle w:val="BodyText"/>
      </w:pPr>
      <w:r>
        <w:rPr>
          <w:b/>
          <w:bCs/>
        </w:rPr>
        <w:t xml:space="preserve">4. [Mind/Belief] Understand that rejection by people does not determine your standing before God — and restoration through people does not determine it either.</w:t>
      </w:r>
    </w:p>
    <w:p>
      <w:pPr>
        <w:pStyle w:val="BodyText"/>
      </w:pPr>
      <w:r>
        <w:t xml:space="preserve">Jephthah was driven out by his half-brothers and spent years as the leader of a band of outcasts. He was expendable until he was useful. When he was recalled, the terms were negotiated — it was a transaction, not a restoration. Jephthah’s standing before the LORD was not determined by either the rejection of Gilead or the recall of Gilead. The contemporary believer who has been written off by a community, sidelined by a church, or dismissed from a family has not been written off by God. And the believer who has been restored to favor, recognized, or given influence has not been elevated in the eyes of God by that restoration. God’s regard does not move with human regard. Jephthah knew this — he went before the LORD at Mizpah (v. 11) before he went into battle. Go before the LORD before you go into the room where your standing is at stake.</w:t>
      </w:r>
    </w:p>
    <w:p>
      <w:pPr>
        <w:pStyle w:val="BodyText"/>
      </w:pPr>
      <w:r>
        <w:rPr>
          <w:b/>
          <w:bCs/>
        </w:rPr>
        <w:t xml:space="preserve">5. [Affections/Worship] Let the insufficiency of Jephthah’s formation drive you toward intentional, word-formed discipleship.</w:t>
      </w:r>
    </w:p>
    <w:p>
      <w:pPr>
        <w:pStyle w:val="BodyText"/>
      </w:pPr>
      <w:r>
        <w:t xml:space="preserve">Jephthah knew the history of Israel remarkably well — his diplomatic speech (vv. 14-27) is one of the most historically precise arguments in the book of Judges. But knowledge of the story and formation by the story are not the same thing. He knew what God had done; he did not yet trust what God would do without a hedge. This gap — between information about God and transformation by God — is the space where the rash vow was made. The Judges trajectory is not an argument for despair but a diagnostic. Where in your life is there a gap between what you know theologically and what you are trusting practically? That gap is where the unformed vow gets made. The remedy is not more information — it is community-formed, word-saturated, prayerful trust built over time. Find it. Build it. Do not wait until the Ammonites are at the gates.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11 teaches that God’s sovereignty is not diminished by human brokenness, but neither is His sovereignty an erasure of human responsibility and consequence. The LORD raises Jephthah by His Spirit — the victory over Ammon is genuinely His victory, accomplished through a flawed and exiled man. At the same time, the chapter refuses to present God as the author of the vow or its fulfillment. Jephthah’s rash commitment is his own act, made in the space between faith and full formation. God does not intervene to prevent the tragedy — and this silence is itself theologically instructive. The text insists that covenant faithfulness involves both the possibility of genuine divine appointment and the real risk of self-generated catastrophe within that appointment. Jephthah is both God’s instrument and his own worst enemy, and Scripture does not tidy this tension. The God of Judges 11 is a God who is glorified in victory, grieved in tragedy, and sovereign over both.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11 is a powerful case study in the Reformed understanding of common grace, effectual calling, and the distinction between external gifts and saving formation. The Spirit’s coming upon Jephthah is best understood as an empowering for a specific redemptive-historical task — the preservation of God’s people during the period of the judges — not as a comprehensive work of sanctification or inner transformation. This is precisely the Reformed distinction between special operations of the Spirit for redemptive-historical purposes and the Spirit’s work of progressive sanctification in the covenant community formed by the Word. Jephthah is given power without commensurate formation, and the result is a man who can defeat an army and cannot handle a homecoming. The Reformed tradition’s insistence on the means of grace — word, sacrament, community, ongoing formation — is not a bureaucratic add-on to the Spirit’s work but its ordinary instrument. The tragedy of Jephthah’s vow is, at its root, the tragedy of a man operating with real faith but without the community of formed covenant wisdom that would have spoken Ecclesiastes 5 into his ear before the battle.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can and does use the rejected, the outcast, and the unpolished — Jephthah is proof. But receiving the Spirit’s power for a task is not the same as being formed in the wisdom to walk through what the task brings. When you bargain with God where His word has already spoken, you are not being more faithful — you are trusting less. And the consequences of rash vows made in the moment of anxiety do not always resolve before you die. Trust what God has already said. Let what He has already given be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Jephthah as a straightforward hero.</w:t>
      </w:r>
      <w:r>
        <w:t xml:space="preserve"> </w:t>
      </w:r>
      <w:r>
        <w:t xml:space="preserve">The temptation in hero-narrative preaching is to smooth out the complexity and present Jephthah as an exemplary figure of faith — the rejected man who rose to lead. While his faith is real and his diplomatic skill is impressive, a sermon that does not reckon honestly with the vow and its consequences has not preached this chapter. Hebrews 11:32 does not invite hagiography — it invites honest engagement with faith that is real and formation that is incomplete. Do not let the victory eclipse the tragedy.</w:t>
      </w:r>
    </w:p>
    <w:p>
      <w:pPr>
        <w:numPr>
          <w:ilvl w:val="0"/>
          <w:numId w:val="1002"/>
        </w:numPr>
      </w:pPr>
      <w:r>
        <w:rPr>
          <w:b/>
          <w:bCs/>
        </w:rPr>
        <w:t xml:space="preserve">Treating Jephthah as a straightforward villain.</w:t>
      </w:r>
      <w:r>
        <w:t xml:space="preserve"> </w:t>
      </w:r>
      <w:r>
        <w:t xml:space="preserve">The opposite error is equally common: using this chapter primarily as a cautionary tale against rash vows, with Jephthah as the negative example and the application being</w:t>
      </w:r>
      <w:r>
        <w:t xml:space="preserve"> </w:t>
      </w:r>
      <w:r>
        <w:t xml:space="preserve">“don’t do what Jephthah did.”</w:t>
      </w:r>
      <w:r>
        <w:t xml:space="preserve"> </w:t>
      </w:r>
      <w:r>
        <w:t xml:space="preserve">This moralism flattens the passage in the other direction. God’s Spirit came upon him. He won a genuine victory for God’s people. He is in Hebrews 11. He is not a cartoon of faithlessness — he is a genuinely complex figure in whom faith and tragedy coexist. The pitfall of reducing him to a cautionary tale is the same as reducing David’s adultery to</w:t>
      </w:r>
      <w:r>
        <w:t xml:space="preserve"> </w:t>
      </w:r>
      <w:r>
        <w:t xml:space="preserve">“don’t commit adultery”</w:t>
      </w:r>
      <w:r>
        <w:t xml:space="preserve"> </w:t>
      </w:r>
      <w:r>
        <w:t xml:space="preserve">— true but thin.</w:t>
      </w:r>
    </w:p>
    <w:p>
      <w:pPr>
        <w:numPr>
          <w:ilvl w:val="0"/>
          <w:numId w:val="1002"/>
        </w:numPr>
      </w:pPr>
      <w:r>
        <w:rPr>
          <w:b/>
          <w:bCs/>
        </w:rPr>
        <w:t xml:space="preserve">Using the vow text (vv. 30-31) to teach about vow-keeping in general without addressing the vow’s rashness.</w:t>
      </w:r>
      <w:r>
        <w:t xml:space="preserve"> </w:t>
      </w:r>
      <w:r>
        <w:t xml:space="preserve">It is possible to preach a technically accurate sermon on the binding nature of vows in the Old Testament from this passage and entirely miss that the narrator is not commending the vow. Numbers 30 establishes vow-binding; Ecclesiastes 5 warns against making rash vows at all. The chapter is not primarily a text about the importance of keeping your word — it is a text about the devastation of making an unnecessary word in the first place.</w:t>
      </w:r>
    </w:p>
    <w:p>
      <w:pPr>
        <w:numPr>
          <w:ilvl w:val="0"/>
          <w:numId w:val="1002"/>
        </w:numPr>
      </w:pPr>
      <w:r>
        <w:rPr>
          <w:b/>
          <w:bCs/>
        </w:rPr>
        <w:t xml:space="preserve">Resolving the debate too quickly in either direction.</w:t>
      </w:r>
      <w:r>
        <w:t xml:space="preserve"> </w:t>
      </w:r>
      <w:r>
        <w:t xml:space="preserve">Preachers who announce</w:t>
      </w:r>
      <w:r>
        <w:t xml:space="preserve"> </w:t>
      </w:r>
      <w:r>
        <w:t xml:space="preserve">“Jephthah didn’t actually sacrifice his daughter — she just became a nun”</w:t>
      </w:r>
      <w:r>
        <w:t xml:space="preserve"> </w:t>
      </w:r>
      <w:r>
        <w:t xml:space="preserve">to relieve the congregation’s discomfort have not served the text. Conversely, preachers who lean into the horror for its own sake without exegetically demonstrating why the literal reading is preferred have not served the text either. The interpretive debate deserves a clear, honest handling — enough to anchor the congregation in the most defensible reading and explain why — without becoming an academic lecture that displaces the primary claim.</w:t>
      </w:r>
    </w:p>
    <w:p>
      <w:pPr>
        <w:numPr>
          <w:ilvl w:val="0"/>
          <w:numId w:val="1002"/>
        </w:numPr>
      </w:pPr>
      <w:r>
        <w:rPr>
          <w:b/>
          <w:bCs/>
        </w:rPr>
        <w:t xml:space="preserve">Neglecting the daughter.</w:t>
      </w:r>
      <w:r>
        <w:t xml:space="preserve"> </w:t>
      </w:r>
      <w:r>
        <w:t xml:space="preserve">She is named in the lament tradition. She speaks. She submits. She mourns her unlived future with faithful dignity. Sermons that treat her only as the object of Jephthah’s tragic mistake and not as a figure in her own right have failed to preach the full passage. The daughters of Israel preserved her memory — the preacher should do no less.</w:t>
      </w:r>
    </w:p>
    <w:p>
      <w:pPr>
        <w:numPr>
          <w:ilvl w:val="0"/>
          <w:numId w:val="1002"/>
        </w:numPr>
      </w:pPr>
      <w:r>
        <w:rPr>
          <w:b/>
          <w:bCs/>
        </w:rPr>
        <w:t xml:space="preserve">Importing a neat redemptive-historical or Christological overlay that the text does not sustain.</w:t>
      </w:r>
      <w:r>
        <w:t xml:space="preserve"> </w:t>
      </w:r>
      <w:r>
        <w:t xml:space="preserve">It is tempting to conclude with a tidy</w:t>
      </w:r>
      <w:r>
        <w:t xml:space="preserve"> </w:t>
      </w:r>
      <w:r>
        <w:t xml:space="preserve">“but Christ is the true and better Jephthah”</w:t>
      </w:r>
      <w:r>
        <w:t xml:space="preserve"> </w:t>
      </w:r>
      <w:r>
        <w:t xml:space="preserve">move. While redemptive-historical preaching is appropriate and necessary, this particular passage does not invite it cleanly. Christ does not redeem by rash vow — He fulfills the Father’s eternal counsel by obedience unto death. The analogy breaks down quickly. More sustainable is the observation that the fragmented, tragic, incomplete deliverances of the judges — including Jephthah’s victory-turned-grief — cry out for the one Judge-King who delivers without tragedy, whose vow is the eternal covenant, and whose return is not met with loss but with resurrection. Keep it grounded; do not force a Christological resolution that makes the tragedy disappear.</w:t>
      </w:r>
    </w:p>
    <w:p>
      <w:r>
        <w:pict>
          <v:rect style="width:0;height:1.5pt" o:hralign="center" o:hrstd="t" o:hr="t"/>
        </w:pict>
      </w:r>
    </w:p>
    <w:p>
      <w:pPr>
        <w:pStyle w:val="FirstParagraph"/>
      </w:pPr>
      <w:r>
        <w:rPr>
          <w:i/>
          <w:iCs/>
        </w:rPr>
        <w:t xml:space="preserve">Document generated per CLAUDE2.md framework. File: 07 Judges 11.docx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2026-07-14T21:02:26Z</dcterms:created>
  <dcterms:modified xsi:type="dcterms:W3CDTF">2026-07-14T21:02:26Z</dcterms:modified>
</cp:coreProperties>
</file>

<file path=docProps/custom.xml><?xml version="1.0" encoding="utf-8"?>
<Properties xmlns="http://schemas.openxmlformats.org/officeDocument/2006/custom-properties" xmlns:vt="http://schemas.openxmlformats.org/officeDocument/2006/docPropsVTypes"/>
</file>